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2B75" w14:textId="77777777" w:rsidR="00F53B64" w:rsidRPr="001313E7" w:rsidRDefault="00F53B64" w:rsidP="00F53B64">
      <w:pPr>
        <w:pStyle w:val="Heading1"/>
        <w:rPr>
          <w:rFonts w:ascii="Aptos" w:hAnsi="Aptos" w:cs="Times New Roman"/>
          <w:b/>
          <w:bCs/>
          <w:color w:val="222222"/>
          <w:sz w:val="24"/>
          <w:szCs w:val="24"/>
          <w:highlight w:val="white"/>
          <w:lang w:val="en-US"/>
        </w:rPr>
      </w:pPr>
      <w:bookmarkStart w:id="0" w:name="_Toc222516672"/>
      <w:r w:rsidRPr="001313E7">
        <w:rPr>
          <w:rFonts w:ascii="Aptos" w:hAnsi="Aptos" w:cs="Times New Roman"/>
          <w:b/>
          <w:bCs/>
          <w:sz w:val="24"/>
          <w:szCs w:val="24"/>
        </w:rPr>
        <w:t>Appendix</w:t>
      </w:r>
      <w:r w:rsidRPr="001313E7">
        <w:rPr>
          <w:rFonts w:ascii="Aptos" w:hAnsi="Aptos"/>
          <w:b/>
          <w:bCs/>
          <w:sz w:val="24"/>
          <w:szCs w:val="24"/>
          <w:lang w:val="en-GB"/>
        </w:rPr>
        <w:t xml:space="preserve"> </w:t>
      </w:r>
      <w:r w:rsidRPr="001313E7">
        <w:rPr>
          <w:rFonts w:ascii="Aptos" w:hAnsi="Aptos" w:cs="Times New Roman"/>
          <w:b/>
          <w:bCs/>
          <w:color w:val="222222"/>
          <w:sz w:val="24"/>
          <w:szCs w:val="24"/>
          <w:highlight w:val="white"/>
          <w:lang w:val="en-US"/>
        </w:rPr>
        <w:t>A:</w:t>
      </w:r>
      <w:r w:rsidRPr="001313E7">
        <w:rPr>
          <w:rFonts w:ascii="Aptos" w:hAnsi="Aptos" w:cs="Times New Roman"/>
          <w:color w:val="222222"/>
          <w:sz w:val="24"/>
          <w:szCs w:val="24"/>
          <w:highlight w:val="white"/>
          <w:lang w:val="en-US"/>
        </w:rPr>
        <w:t xml:space="preserve"> Showing Empirical Review Table</w:t>
      </w:r>
      <w:bookmarkEnd w:id="0"/>
    </w:p>
    <w:tbl>
      <w:tblPr>
        <w:tblStyle w:val="Style22"/>
        <w:tblW w:w="93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2242"/>
        <w:gridCol w:w="1693"/>
        <w:gridCol w:w="1866"/>
        <w:gridCol w:w="2226"/>
      </w:tblGrid>
      <w:tr w:rsidR="00F53B64" w:rsidRPr="001313E7" w14:paraId="70C91A56" w14:textId="77777777" w:rsidTr="006B7ECC">
        <w:trPr>
          <w:trHeight w:val="770"/>
        </w:trPr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F401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b/>
                <w:bCs/>
                <w:color w:val="222222"/>
                <w:sz w:val="24"/>
                <w:szCs w:val="24"/>
                <w:highlight w:val="white"/>
              </w:rPr>
              <w:t>Author(s) (Year)</w:t>
            </w:r>
          </w:p>
        </w:tc>
        <w:tc>
          <w:tcPr>
            <w:tcW w:w="22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2B5AA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b/>
                <w:bCs/>
                <w:color w:val="222222"/>
                <w:sz w:val="24"/>
                <w:szCs w:val="24"/>
                <w:highlight w:val="white"/>
              </w:rPr>
              <w:t>Objectives</w:t>
            </w:r>
          </w:p>
        </w:tc>
        <w:tc>
          <w:tcPr>
            <w:tcW w:w="1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F26E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b/>
                <w:bCs/>
                <w:color w:val="222222"/>
                <w:sz w:val="24"/>
                <w:szCs w:val="24"/>
                <w:highlight w:val="white"/>
              </w:rPr>
              <w:t>Methodology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3E3B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b/>
                <w:bCs/>
                <w:color w:val="222222"/>
                <w:sz w:val="24"/>
                <w:szCs w:val="24"/>
                <w:highlight w:val="white"/>
              </w:rPr>
              <w:t>Key Findings</w:t>
            </w:r>
          </w:p>
        </w:tc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41B53" w14:textId="77777777" w:rsidR="00F53B64" w:rsidRPr="007F4753" w:rsidRDefault="00F53B64" w:rsidP="006B7ECC">
            <w:pPr>
              <w:rPr>
                <w:rFonts w:ascii="Aptos" w:hAnsi="Aptos" w:cs="Times New Roman"/>
                <w:color w:val="222222"/>
                <w:sz w:val="23"/>
                <w:szCs w:val="23"/>
                <w:highlight w:val="white"/>
              </w:rPr>
            </w:pPr>
            <w:r w:rsidRPr="007F4753">
              <w:rPr>
                <w:rFonts w:ascii="Aptos" w:hAnsi="Aptos" w:cs="Times New Roman"/>
                <w:b/>
                <w:bCs/>
                <w:color w:val="222222"/>
                <w:sz w:val="23"/>
                <w:szCs w:val="23"/>
                <w:highlight w:val="white"/>
              </w:rPr>
              <w:t>Recommendations</w:t>
            </w:r>
          </w:p>
        </w:tc>
      </w:tr>
      <w:tr w:rsidR="00F53B64" w:rsidRPr="001313E7" w14:paraId="227CAC09" w14:textId="77777777" w:rsidTr="006B7ECC">
        <w:trPr>
          <w:trHeight w:val="2930"/>
        </w:trPr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579D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b/>
                <w:bCs/>
                <w:color w:val="222222"/>
                <w:sz w:val="24"/>
                <w:szCs w:val="24"/>
                <w:highlight w:val="white"/>
              </w:rPr>
              <w:t>Mann (2021)</w:t>
            </w:r>
          </w:p>
        </w:tc>
        <w:tc>
          <w:tcPr>
            <w:tcW w:w="22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8FCD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• Examine effectiveness of women’s leadership </w:t>
            </w:r>
            <w:proofErr w:type="spellStart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programmes</w:t>
            </w:r>
            <w:proofErr w:type="spellEnd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in tech</w:t>
            </w:r>
          </w:p>
          <w:p w14:paraId="37A22456" w14:textId="161DCABB" w:rsidR="00F53B64" w:rsidRPr="001313E7" w:rsidRDefault="007F4753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</w:t>
            </w:r>
            <w: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</w:t>
            </w:r>
            <w:r w:rsidR="00F53B64"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Understand how </w:t>
            </w:r>
            <w:proofErr w:type="spellStart"/>
            <w:r w:rsidR="00F53B64"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programmes</w:t>
            </w:r>
            <w:proofErr w:type="spellEnd"/>
            <w:r w:rsidR="00F53B64"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support advancement into senior roles</w:t>
            </w:r>
          </w:p>
        </w:tc>
        <w:tc>
          <w:tcPr>
            <w:tcW w:w="1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6C836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Qualitative design</w:t>
            </w:r>
          </w:p>
          <w:p w14:paraId="195B1049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Zoom interviews with 15 senior women in U.S. tech</w:t>
            </w:r>
          </w:p>
          <w:p w14:paraId="6258CC49" w14:textId="31FB864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Coding and thematic analysis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96EFB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Increased leadership confidence</w:t>
            </w:r>
          </w:p>
          <w:p w14:paraId="043E0A47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Expanded professional networks</w:t>
            </w:r>
          </w:p>
          <w:p w14:paraId="7FC1F2AF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Access to mentorship</w:t>
            </w:r>
          </w:p>
          <w:p w14:paraId="03A1EC95" w14:textId="5B1CED21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Improved leadership skillsets</w:t>
            </w:r>
          </w:p>
        </w:tc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0412C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• Expand leadership </w:t>
            </w:r>
            <w:proofErr w:type="spellStart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programmes</w:t>
            </w:r>
            <w:proofErr w:type="spellEnd"/>
          </w:p>
          <w:p w14:paraId="0DB378EF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 Include international participants</w:t>
            </w:r>
          </w:p>
          <w:p w14:paraId="75FDBE5B" w14:textId="3CA12920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 Incorporate male leaders for comparative analysis</w:t>
            </w:r>
          </w:p>
        </w:tc>
      </w:tr>
      <w:tr w:rsidR="00F53B64" w:rsidRPr="001313E7" w14:paraId="5F9B2F64" w14:textId="77777777" w:rsidTr="006B7ECC">
        <w:trPr>
          <w:trHeight w:val="3200"/>
        </w:trPr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9C3B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b/>
                <w:bCs/>
                <w:color w:val="222222"/>
                <w:sz w:val="24"/>
                <w:szCs w:val="24"/>
                <w:highlight w:val="white"/>
                <w:lang w:val="en-US"/>
              </w:rPr>
              <w:t>Becker-</w:t>
            </w:r>
            <w:proofErr w:type="spellStart"/>
            <w:r w:rsidRPr="001313E7">
              <w:rPr>
                <w:rFonts w:ascii="Aptos" w:hAnsi="Aptos" w:cs="Times New Roman"/>
                <w:b/>
                <w:bCs/>
                <w:color w:val="222222"/>
                <w:sz w:val="24"/>
                <w:szCs w:val="24"/>
                <w:highlight w:val="white"/>
                <w:lang w:val="en-US"/>
              </w:rPr>
              <w:t>McNabola</w:t>
            </w:r>
            <w:proofErr w:type="spellEnd"/>
            <w:r w:rsidRPr="001313E7">
              <w:rPr>
                <w:rFonts w:ascii="Aptos" w:hAnsi="Aptos" w:cs="Times New Roman"/>
                <w:b/>
                <w:bCs/>
                <w:color w:val="222222"/>
                <w:sz w:val="24"/>
                <w:szCs w:val="24"/>
                <w:highlight w:val="white"/>
                <w:lang w:val="en-US"/>
              </w:rPr>
              <w:t xml:space="preserve"> (2018)</w:t>
            </w:r>
          </w:p>
        </w:tc>
        <w:tc>
          <w:tcPr>
            <w:tcW w:w="22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376E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 Identify barriers and enablers to women’s leadership advancement in FinTech</w:t>
            </w:r>
          </w:p>
        </w:tc>
        <w:tc>
          <w:tcPr>
            <w:tcW w:w="1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5A7F2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Exploratory qualitative study</w:t>
            </w:r>
          </w:p>
          <w:p w14:paraId="53E22798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Interviews with 5 women leaders</w:t>
            </w:r>
          </w:p>
          <w:p w14:paraId="0719796A" w14:textId="0808C7B5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Thematic analysis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8C88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Confidence and assertiveness support advancement</w:t>
            </w:r>
          </w:p>
          <w:p w14:paraId="3F81E2FE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Mentorship and sponsorship are critical</w:t>
            </w:r>
          </w:p>
          <w:p w14:paraId="7753941F" w14:textId="6C1A1419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Barriers include social undermining and work–family conflict</w:t>
            </w:r>
          </w:p>
        </w:tc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BF50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 Strengthen mentorship and sponsorship systems</w:t>
            </w:r>
          </w:p>
          <w:p w14:paraId="05A68401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• Promote inclusive </w:t>
            </w:r>
            <w:proofErr w:type="spellStart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organisational</w:t>
            </w:r>
            <w:proofErr w:type="spellEnd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cultures</w:t>
            </w:r>
          </w:p>
          <w:p w14:paraId="5C666771" w14:textId="39F84CC9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 Address workplace politics and gender bias</w:t>
            </w:r>
          </w:p>
        </w:tc>
      </w:tr>
      <w:tr w:rsidR="00F53B64" w:rsidRPr="001313E7" w14:paraId="68BB503E" w14:textId="77777777" w:rsidTr="006B7ECC">
        <w:trPr>
          <w:trHeight w:val="3200"/>
        </w:trPr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0B42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b/>
                <w:bCs/>
                <w:color w:val="222222"/>
                <w:sz w:val="24"/>
                <w:szCs w:val="24"/>
                <w:highlight w:val="white"/>
              </w:rPr>
              <w:lastRenderedPageBreak/>
              <w:t>Krueger (2020)</w:t>
            </w:r>
          </w:p>
        </w:tc>
        <w:tc>
          <w:tcPr>
            <w:tcW w:w="22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CD73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Explore reasons for women’s underrepresentation in high-tech leadership</w:t>
            </w:r>
          </w:p>
        </w:tc>
        <w:tc>
          <w:tcPr>
            <w:tcW w:w="1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60690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Instrumental case study</w:t>
            </w:r>
          </w:p>
          <w:p w14:paraId="21573B04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Feminist and social constructivist framework</w:t>
            </w:r>
          </w:p>
          <w:p w14:paraId="23C892E4" w14:textId="79E6ABBC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Interviews with 10 executives (5 women, 5 men)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C344D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Positive culture and mentoring enable advancement</w:t>
            </w:r>
          </w:p>
          <w:p w14:paraId="790CAD38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Barriers include negative climates, motherhood, and self-exclusion</w:t>
            </w:r>
          </w:p>
          <w:p w14:paraId="60B7EDB2" w14:textId="030F3263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Persistent gender stereotypes</w:t>
            </w:r>
          </w:p>
        </w:tc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29FAD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• Reform </w:t>
            </w:r>
            <w:proofErr w:type="spellStart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organisational</w:t>
            </w:r>
            <w:proofErr w:type="spellEnd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cultures</w:t>
            </w:r>
          </w:p>
          <w:p w14:paraId="66D34DA1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 Enhance leadership development opportunities</w:t>
            </w:r>
          </w:p>
          <w:p w14:paraId="0B26C0B3" w14:textId="43747C59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 Address gendered norms and biases</w:t>
            </w:r>
          </w:p>
        </w:tc>
      </w:tr>
      <w:tr w:rsidR="00F53B64" w:rsidRPr="001313E7" w14:paraId="6E870904" w14:textId="77777777" w:rsidTr="006B7ECC">
        <w:trPr>
          <w:trHeight w:val="2120"/>
        </w:trPr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43B8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b/>
                <w:bCs/>
                <w:color w:val="222222"/>
                <w:sz w:val="24"/>
                <w:szCs w:val="24"/>
                <w:highlight w:val="white"/>
              </w:rPr>
              <w:t>Davis (2021)</w:t>
            </w:r>
          </w:p>
        </w:tc>
        <w:tc>
          <w:tcPr>
            <w:tcW w:w="22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CEAF1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Examine women’s leadership progression in STEM and nuclear sectors</w:t>
            </w:r>
          </w:p>
        </w:tc>
        <w:tc>
          <w:tcPr>
            <w:tcW w:w="1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E1E8F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Secondary industry data analysis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E5159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Increased entry into STEM does not translate to leadership roles</w:t>
            </w:r>
          </w:p>
          <w:p w14:paraId="00E702EF" w14:textId="6A804CC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Structural and cultural barriers persist</w:t>
            </w:r>
          </w:p>
        </w:tc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2A1F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Remove systemic barriers</w:t>
            </w:r>
          </w:p>
          <w:p w14:paraId="668A5AD7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Implement sector-wide equity policies</w:t>
            </w:r>
          </w:p>
          <w:p w14:paraId="39683A08" w14:textId="537FBD34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Strengthen leadership pipelines for women</w:t>
            </w:r>
          </w:p>
        </w:tc>
      </w:tr>
      <w:tr w:rsidR="00F53B64" w:rsidRPr="001313E7" w14:paraId="4B786029" w14:textId="77777777" w:rsidTr="006B7ECC">
        <w:trPr>
          <w:trHeight w:val="2660"/>
        </w:trPr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C807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b/>
                <w:bCs/>
                <w:color w:val="222222"/>
                <w:sz w:val="24"/>
                <w:szCs w:val="24"/>
                <w:highlight w:val="white"/>
              </w:rPr>
              <w:t>Åkerström &amp; Svanberg (2023)</w:t>
            </w:r>
          </w:p>
        </w:tc>
        <w:tc>
          <w:tcPr>
            <w:tcW w:w="22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8BD6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• Investigate gender bias in leadership pipelines within a multinational </w:t>
            </w:r>
            <w:proofErr w:type="spellStart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organisation</w:t>
            </w:r>
            <w:proofErr w:type="spellEnd"/>
          </w:p>
        </w:tc>
        <w:tc>
          <w:tcPr>
            <w:tcW w:w="1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40F0C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Mixed-methods case study</w:t>
            </w:r>
          </w:p>
          <w:p w14:paraId="05E85BAD" w14:textId="5988A9B9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Surveys, interviews, and secondary data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26CF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Biased promotion systems</w:t>
            </w:r>
          </w:p>
          <w:p w14:paraId="25E754AB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Stereotypes about women’s leadership ability</w:t>
            </w:r>
          </w:p>
          <w:p w14:paraId="3E11A189" w14:textId="7CD581F3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Limited mentorship opportunities</w:t>
            </w:r>
          </w:p>
        </w:tc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2813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proofErr w:type="gramStart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Reform promotion</w:t>
            </w:r>
            <w:proofErr w:type="gramEnd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 xml:space="preserve"> and evaluation systems</w:t>
            </w:r>
          </w:p>
          <w:p w14:paraId="66A88842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Introduce bias-awareness training</w:t>
            </w:r>
          </w:p>
          <w:p w14:paraId="456EEC9F" w14:textId="24A84695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Strengthen mentoring structures</w:t>
            </w:r>
          </w:p>
        </w:tc>
      </w:tr>
      <w:tr w:rsidR="00F53B64" w:rsidRPr="001313E7" w14:paraId="64A0011B" w14:textId="77777777" w:rsidTr="006B7ECC">
        <w:trPr>
          <w:trHeight w:val="2120"/>
        </w:trPr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DDAE9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b/>
                <w:bCs/>
                <w:color w:val="222222"/>
                <w:sz w:val="24"/>
                <w:szCs w:val="24"/>
                <w:highlight w:val="white"/>
              </w:rPr>
              <w:lastRenderedPageBreak/>
              <w:t>Ramirez (2025)</w:t>
            </w:r>
          </w:p>
        </w:tc>
        <w:tc>
          <w:tcPr>
            <w:tcW w:w="22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40A92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Examine intersectional barriers affecting women in U.S. tech leadership</w:t>
            </w:r>
          </w:p>
        </w:tc>
        <w:tc>
          <w:tcPr>
            <w:tcW w:w="1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A52E5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Quantitative study</w:t>
            </w:r>
          </w:p>
          <w:p w14:paraId="04662210" w14:textId="600B0577" w:rsidR="00F53B64" w:rsidRPr="001313E7" w:rsidRDefault="007F4753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</w:t>
            </w:r>
            <w: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</w:t>
            </w:r>
            <w:r w:rsidR="00F53B64"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Intersectional analytical framework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8097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• </w:t>
            </w:r>
            <w:proofErr w:type="spellStart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Marginalised</w:t>
            </w:r>
            <w:proofErr w:type="spellEnd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women face intensified discrimination</w:t>
            </w:r>
          </w:p>
          <w:p w14:paraId="5D357AEF" w14:textId="21DD822B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 Exclusionary workplace practices persist</w:t>
            </w:r>
          </w:p>
        </w:tc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91A1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Adopt data-driven diversity strategies</w:t>
            </w:r>
          </w:p>
          <w:p w14:paraId="67B9F95B" w14:textId="6B6CF9F1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Integrate intersectionality into leadership policies</w:t>
            </w:r>
          </w:p>
        </w:tc>
      </w:tr>
      <w:tr w:rsidR="00F53B64" w:rsidRPr="001313E7" w14:paraId="01EEE711" w14:textId="77777777" w:rsidTr="006B7ECC">
        <w:trPr>
          <w:trHeight w:val="2120"/>
        </w:trPr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5BF9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b/>
                <w:bCs/>
                <w:color w:val="222222"/>
                <w:sz w:val="24"/>
                <w:szCs w:val="24"/>
                <w:highlight w:val="white"/>
              </w:rPr>
              <w:t>Meyer (2024)</w:t>
            </w:r>
          </w:p>
        </w:tc>
        <w:tc>
          <w:tcPr>
            <w:tcW w:w="22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4043" w14:textId="77777777" w:rsidR="00F53B64" w:rsidRPr="001313E7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• Explore </w:t>
            </w:r>
            <w:proofErr w:type="spellStart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organisational</w:t>
            </w:r>
            <w:proofErr w:type="spellEnd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and societal barriers to women’s leadership in IT firms</w:t>
            </w:r>
          </w:p>
        </w:tc>
        <w:tc>
          <w:tcPr>
            <w:tcW w:w="1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4E906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Qualitative interviews</w:t>
            </w:r>
          </w:p>
          <w:p w14:paraId="085E3E42" w14:textId="27FD6282" w:rsidR="00F53B64" w:rsidRPr="001313E7" w:rsidRDefault="007F4753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</w:t>
            </w:r>
            <w: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</w:t>
            </w:r>
            <w:r w:rsidR="00F53B64"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Participants: 9 mid- and senior-level women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BEEE0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• Biased promotion systems</w:t>
            </w:r>
          </w:p>
          <w:p w14:paraId="455BDB4E" w14:textId="77777777" w:rsidR="007F4753" w:rsidRDefault="007F4753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</w:t>
            </w:r>
            <w: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</w:t>
            </w:r>
            <w:r w:rsidR="00F53B64"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Patriarchal norms and stereotypes</w:t>
            </w:r>
          </w:p>
          <w:p w14:paraId="22871D61" w14:textId="41B50B9E" w:rsidR="00F53B64" w:rsidRPr="001313E7" w:rsidRDefault="007F4753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</w:t>
            </w:r>
            <w: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</w:t>
            </w:r>
            <w:r w:rsidR="00F53B64"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</w:rPr>
              <w:t>Poor work–life balance support</w:t>
            </w:r>
          </w:p>
        </w:tc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84BA4" w14:textId="77777777" w:rsidR="007F4753" w:rsidRDefault="00F53B64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• Implement systemic </w:t>
            </w:r>
            <w:proofErr w:type="spellStart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organisational</w:t>
            </w:r>
            <w:proofErr w:type="spellEnd"/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reforms</w:t>
            </w:r>
          </w:p>
          <w:p w14:paraId="3361778E" w14:textId="77777777" w:rsidR="007F4753" w:rsidRDefault="007F4753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</w:t>
            </w:r>
            <w: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</w:t>
            </w:r>
            <w:r w:rsidR="00F53B64"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Expand mentorship and sponsorship</w:t>
            </w:r>
          </w:p>
          <w:p w14:paraId="347EDCF1" w14:textId="1D041F12" w:rsidR="00F53B64" w:rsidRPr="001313E7" w:rsidRDefault="007F4753" w:rsidP="006B7ECC">
            <w:pP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•</w:t>
            </w:r>
            <w:r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 xml:space="preserve"> </w:t>
            </w:r>
            <w:r w:rsidR="00F53B64" w:rsidRPr="001313E7">
              <w:rPr>
                <w:rFonts w:ascii="Aptos" w:hAnsi="Aptos" w:cs="Times New Roman"/>
                <w:color w:val="222222"/>
                <w:sz w:val="24"/>
                <w:szCs w:val="24"/>
                <w:highlight w:val="white"/>
                <w:lang w:val="en-US"/>
              </w:rPr>
              <w:t>Provide bias training and flexibility policies</w:t>
            </w:r>
          </w:p>
        </w:tc>
      </w:tr>
    </w:tbl>
    <w:p w14:paraId="45231EAA" w14:textId="77777777" w:rsidR="00F53B64" w:rsidRPr="001313E7" w:rsidRDefault="00F53B64" w:rsidP="00F53B64">
      <w:pPr>
        <w:rPr>
          <w:rFonts w:ascii="Aptos" w:hAnsi="Aptos" w:cs="Times New Roman"/>
          <w:color w:val="222222"/>
          <w:sz w:val="24"/>
          <w:szCs w:val="24"/>
          <w:highlight w:val="white"/>
        </w:rPr>
      </w:pPr>
    </w:p>
    <w:p w14:paraId="6F5C2F08" w14:textId="77777777" w:rsidR="00F53B64" w:rsidRPr="001313E7" w:rsidRDefault="00F53B64" w:rsidP="00F53B64">
      <w:pPr>
        <w:rPr>
          <w:rFonts w:ascii="Aptos" w:hAnsi="Aptos" w:cs="Times New Roman"/>
          <w:color w:val="222222"/>
          <w:sz w:val="24"/>
          <w:szCs w:val="24"/>
          <w:highlight w:val="white"/>
        </w:rPr>
      </w:pPr>
      <w:r w:rsidRPr="001313E7">
        <w:rPr>
          <w:rFonts w:ascii="Aptos" w:hAnsi="Aptos" w:cs="Times New Roman"/>
          <w:color w:val="222222"/>
          <w:sz w:val="24"/>
          <w:szCs w:val="24"/>
          <w:highlight w:val="white"/>
        </w:rPr>
        <w:br w:type="page"/>
      </w:r>
    </w:p>
    <w:p w14:paraId="39AEC93A" w14:textId="77777777" w:rsidR="00457F92" w:rsidRDefault="00457F92"/>
    <w:sectPr w:rsidR="00457F92" w:rsidSect="00F53B64">
      <w:footerReference w:type="default" r:id="rId4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B36F" w14:textId="77777777" w:rsidR="00F53B64" w:rsidRDefault="00F53B64">
    <w:pPr>
      <w:pStyle w:val="Footer"/>
      <w:jc w:val="center"/>
    </w:pPr>
  </w:p>
  <w:p w14:paraId="4B5972D4" w14:textId="77777777" w:rsidR="00F53B64" w:rsidRDefault="00F53B6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64"/>
    <w:rsid w:val="00014A80"/>
    <w:rsid w:val="001126D8"/>
    <w:rsid w:val="00457F92"/>
    <w:rsid w:val="007B6229"/>
    <w:rsid w:val="007F4753"/>
    <w:rsid w:val="009A4843"/>
    <w:rsid w:val="00F5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5DFE"/>
  <w15:chartTrackingRefBased/>
  <w15:docId w15:val="{50A0C1B2-2AE8-492A-BADB-C4B459E9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B6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3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B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B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B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B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B6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qFormat/>
    <w:rsid w:val="00F53B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53B64"/>
    <w:rPr>
      <w:rFonts w:ascii="Arial" w:eastAsia="Arial" w:hAnsi="Arial" w:cs="Arial"/>
      <w:kern w:val="0"/>
      <w:sz w:val="18"/>
      <w:szCs w:val="18"/>
      <w:lang w:val="en"/>
      <w14:ligatures w14:val="none"/>
    </w:rPr>
  </w:style>
  <w:style w:type="table" w:customStyle="1" w:styleId="Style22">
    <w:name w:val="_Style 22"/>
    <w:basedOn w:val="TableNormal"/>
    <w:qFormat/>
    <w:rsid w:val="00F53B6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403</Words>
  <Characters>2642</Characters>
  <Application>Microsoft Office Word</Application>
  <DocSecurity>0</DocSecurity>
  <Lines>43</Lines>
  <Paragraphs>8</Paragraphs>
  <ScaleCrop>false</ScaleCrop>
  <Company>University of Salford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Morrin</dc:creator>
  <cp:keywords/>
  <dc:description/>
  <cp:lastModifiedBy>Stephen Morrin</cp:lastModifiedBy>
  <cp:revision>3</cp:revision>
  <dcterms:created xsi:type="dcterms:W3CDTF">2026-03-02T14:34:00Z</dcterms:created>
  <dcterms:modified xsi:type="dcterms:W3CDTF">2026-03-02T15:34:00Z</dcterms:modified>
</cp:coreProperties>
</file>